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524E8" w14:textId="727AD4C6" w:rsidR="005B3519" w:rsidRPr="005B3519" w:rsidRDefault="005B3519" w:rsidP="005B3519">
      <w:pPr>
        <w:rPr>
          <w:b/>
          <w:bCs/>
          <w:color w:val="2F5496" w:themeColor="accent1" w:themeShade="BF"/>
          <w:sz w:val="24"/>
          <w:szCs w:val="24"/>
        </w:rPr>
      </w:pPr>
      <w:r w:rsidRPr="00023B38">
        <w:rPr>
          <w:b/>
          <w:bCs/>
          <w:color w:val="2F5496" w:themeColor="accent1" w:themeShade="BF"/>
          <w:sz w:val="24"/>
          <w:szCs w:val="24"/>
        </w:rPr>
        <w:t>THE BENEFITS OF INCLUDING A FINANCIAL ADVISER (FINANCIAL PROFESSIONAL) IN COLLABORATIVE MATTERS</w:t>
      </w:r>
    </w:p>
    <w:p w14:paraId="4D858743" w14:textId="77777777" w:rsidR="005B3519" w:rsidRPr="005B3519" w:rsidRDefault="005B3519" w:rsidP="005B3519">
      <w:r w:rsidRPr="005B3519">
        <w:pict w14:anchorId="6215C19D">
          <v:rect id="_x0000_i1067" style="width:0;height:1.5pt" o:hralign="center" o:hrstd="t" o:hr="t" fillcolor="#a0a0a0" stroked="f"/>
        </w:pict>
      </w:r>
    </w:p>
    <w:p w14:paraId="16A2EAE9" w14:textId="24FC1ACE" w:rsidR="005B3519" w:rsidRPr="005B3519" w:rsidRDefault="005B3519" w:rsidP="005B3519">
      <w:pPr>
        <w:rPr>
          <w:b/>
          <w:bCs/>
          <w:color w:val="2E74B5" w:themeColor="accent5" w:themeShade="BF"/>
        </w:rPr>
      </w:pPr>
      <w:r w:rsidRPr="005B3519">
        <w:rPr>
          <w:b/>
          <w:bCs/>
          <w:color w:val="2E74B5" w:themeColor="accent5" w:themeShade="BF"/>
        </w:rPr>
        <w:t xml:space="preserve">How to </w:t>
      </w:r>
      <w:r w:rsidR="00E55748">
        <w:rPr>
          <w:b/>
          <w:bCs/>
          <w:color w:val="2E74B5" w:themeColor="accent5" w:themeShade="BF"/>
        </w:rPr>
        <w:t>I</w:t>
      </w:r>
      <w:r w:rsidRPr="005B3519">
        <w:rPr>
          <w:b/>
          <w:bCs/>
          <w:color w:val="2E74B5" w:themeColor="accent5" w:themeShade="BF"/>
        </w:rPr>
        <w:t xml:space="preserve">nclude a Financial Professional in </w:t>
      </w:r>
      <w:r w:rsidR="00E55748">
        <w:rPr>
          <w:b/>
          <w:bCs/>
          <w:color w:val="2E74B5" w:themeColor="accent5" w:themeShade="BF"/>
        </w:rPr>
        <w:t>y</w:t>
      </w:r>
      <w:r w:rsidRPr="005B3519">
        <w:rPr>
          <w:b/>
          <w:bCs/>
          <w:color w:val="2E74B5" w:themeColor="accent5" w:themeShade="BF"/>
        </w:rPr>
        <w:t>our Collaborative Matter</w:t>
      </w:r>
    </w:p>
    <w:p w14:paraId="031AB0C2" w14:textId="77777777" w:rsidR="005B3519" w:rsidRPr="005B3519" w:rsidRDefault="005B3519" w:rsidP="005B3519">
      <w:r w:rsidRPr="005B3519">
        <w:t>While financial advisers are accustomed to seeing the effects of divorce, many are not involved in the “how to” of navigating this challenging time. This is where the collaborative model is so beneficial, offering a unique opportunity for financial advisers acting in the role of Financial Professional to provide invaluable support during the separation process and as part of the legal separation framework.</w:t>
      </w:r>
    </w:p>
    <w:p w14:paraId="31FBBA39" w14:textId="77777777" w:rsidR="005B3519" w:rsidRPr="005B3519" w:rsidRDefault="005B3519" w:rsidP="005B3519">
      <w:r w:rsidRPr="005B3519">
        <w:t>Traditionally, financial advisers would only become involved after a settlement had been reached, often leaving them with limited options to help their clients.</w:t>
      </w:r>
    </w:p>
    <w:p w14:paraId="2123FBF2" w14:textId="77777777" w:rsidR="005B3519" w:rsidRPr="005B3519" w:rsidRDefault="005B3519" w:rsidP="005B3519">
      <w:r w:rsidRPr="005B3519">
        <w:pict w14:anchorId="77B1A185">
          <v:rect id="_x0000_i1068" style="width:0;height:1.5pt" o:hralign="center" o:hrstd="t" o:hr="t" fillcolor="#a0a0a0" stroked="f"/>
        </w:pict>
      </w:r>
    </w:p>
    <w:p w14:paraId="7C853838" w14:textId="018A396D" w:rsidR="005B3519" w:rsidRPr="005B3519" w:rsidRDefault="005B3519" w:rsidP="005B3519">
      <w:pPr>
        <w:rPr>
          <w:b/>
          <w:bCs/>
          <w:color w:val="2E74B5" w:themeColor="accent5" w:themeShade="BF"/>
        </w:rPr>
      </w:pPr>
      <w:r w:rsidRPr="005B3519">
        <w:rPr>
          <w:b/>
          <w:bCs/>
          <w:color w:val="2E74B5" w:themeColor="accent5" w:themeShade="BF"/>
        </w:rPr>
        <w:t xml:space="preserve">When to Engage a Financial Professional in </w:t>
      </w:r>
      <w:r w:rsidR="00E55748">
        <w:rPr>
          <w:b/>
          <w:bCs/>
          <w:color w:val="2E74B5" w:themeColor="accent5" w:themeShade="BF"/>
        </w:rPr>
        <w:t>y</w:t>
      </w:r>
      <w:r w:rsidRPr="005B3519">
        <w:rPr>
          <w:b/>
          <w:bCs/>
          <w:color w:val="2E74B5" w:themeColor="accent5" w:themeShade="BF"/>
        </w:rPr>
        <w:t>our Matter</w:t>
      </w:r>
    </w:p>
    <w:p w14:paraId="1DCABD39" w14:textId="35E8D35A" w:rsidR="005B3519" w:rsidRPr="005B3519" w:rsidRDefault="005B3519" w:rsidP="005B3519">
      <w:r w:rsidRPr="005B3519">
        <w:rPr>
          <w:b/>
          <w:bCs/>
          <w:color w:val="009999"/>
        </w:rPr>
        <w:t>The sooner the better</w:t>
      </w:r>
      <w:r w:rsidRPr="005B3519">
        <w:t>—but timing depends on the individual parties' needs. Establishing trust and rapport as a team in a collaborative matter ensures that the parties feel supported during the process. An early introduction even via email/phone can ensure that when this agenda item moves closer, your client is ready to engage.</w:t>
      </w:r>
    </w:p>
    <w:p w14:paraId="44B21B5E" w14:textId="560C1EFE" w:rsidR="00ED448E" w:rsidRDefault="00ED448E" w:rsidP="005B3519">
      <w:r w:rsidRPr="00ED448E">
        <w:t xml:space="preserve">In NSW a financial professional is often brought into the matter when the property pool is on the agenda.  However, in other states, a financial professional may be the one to collate the balance sheet as part of </w:t>
      </w:r>
      <w:r w:rsidR="00200145">
        <w:t>the first meeting</w:t>
      </w:r>
      <w:r w:rsidRPr="00ED448E">
        <w:t>. As this is a bespoke process, understanding the level of support your client needs financially will help to dictate the timing.  The more support they need, the sooner you should engage a financial professional.</w:t>
      </w:r>
    </w:p>
    <w:p w14:paraId="3023ABD0" w14:textId="5D8EA483" w:rsidR="005B3519" w:rsidRPr="005B3519" w:rsidRDefault="005B3519" w:rsidP="005B3519">
      <w:r w:rsidRPr="005B3519">
        <w:t>A financial professional will</w:t>
      </w:r>
      <w:r w:rsidR="008F7083">
        <w:t xml:space="preserve"> spend time with your client to</w:t>
      </w:r>
      <w:r w:rsidRPr="005B3519">
        <w:t>:</w:t>
      </w:r>
    </w:p>
    <w:p w14:paraId="63831C28" w14:textId="1A0BB2F5" w:rsidR="005B3519" w:rsidRPr="005B3519" w:rsidRDefault="005B3519" w:rsidP="005B3519">
      <w:pPr>
        <w:numPr>
          <w:ilvl w:val="0"/>
          <w:numId w:val="1"/>
        </w:numPr>
      </w:pPr>
      <w:r w:rsidRPr="005B3519">
        <w:t xml:space="preserve">Understand the current </w:t>
      </w:r>
      <w:r w:rsidR="008F7083">
        <w:t>pool of assets</w:t>
      </w:r>
      <w:r w:rsidRPr="005B3519">
        <w:t>.</w:t>
      </w:r>
    </w:p>
    <w:p w14:paraId="37DC2351" w14:textId="77702062" w:rsidR="005B3519" w:rsidRPr="005B3519" w:rsidRDefault="005B3519" w:rsidP="005B3519">
      <w:pPr>
        <w:numPr>
          <w:ilvl w:val="0"/>
          <w:numId w:val="1"/>
        </w:numPr>
      </w:pPr>
      <w:r w:rsidRPr="005B3519">
        <w:t>Explore</w:t>
      </w:r>
      <w:r w:rsidR="008F7083">
        <w:t xml:space="preserve"> individual financial needs and goals</w:t>
      </w:r>
      <w:r w:rsidRPr="005B3519">
        <w:t xml:space="preserve"> post-separation.</w:t>
      </w:r>
    </w:p>
    <w:p w14:paraId="1343ACC6" w14:textId="35688985" w:rsidR="005B3519" w:rsidRPr="005B3519" w:rsidRDefault="00CA51E8" w:rsidP="005B3519">
      <w:pPr>
        <w:numPr>
          <w:ilvl w:val="0"/>
          <w:numId w:val="1"/>
        </w:numPr>
      </w:pPr>
      <w:r>
        <w:t>Understand pre-separation lifestyle to c</w:t>
      </w:r>
      <w:r w:rsidR="005B3519" w:rsidRPr="005B3519">
        <w:t xml:space="preserve">onsider </w:t>
      </w:r>
      <w:r w:rsidR="00A30C49">
        <w:t>how vast some of the changes ahead may be and what level of support and guidance will be needed in this transition</w:t>
      </w:r>
      <w:r w:rsidR="005B3519" w:rsidRPr="005B3519">
        <w:t>.</w:t>
      </w:r>
    </w:p>
    <w:p w14:paraId="762C5B48" w14:textId="3F19090B" w:rsidR="00BD6858" w:rsidRDefault="00BD6858" w:rsidP="00BD6858">
      <w:r w:rsidRPr="007222E7">
        <w:rPr>
          <w:b/>
          <w:bCs/>
          <w:color w:val="009999"/>
        </w:rPr>
        <w:t xml:space="preserve">Cash flows </w:t>
      </w:r>
      <w:r w:rsidRPr="007222E7">
        <w:rPr>
          <w:b/>
          <w:bCs/>
          <w:color w:val="009999"/>
        </w:rPr>
        <w:t>and budgeting</w:t>
      </w:r>
      <w:r w:rsidRPr="007222E7">
        <w:rPr>
          <w:color w:val="009999"/>
        </w:rPr>
        <w:t xml:space="preserve"> </w:t>
      </w:r>
      <w:r>
        <w:t xml:space="preserve">are a critical step in this process.  A financial professional </w:t>
      </w:r>
      <w:proofErr w:type="gramStart"/>
      <w:r>
        <w:t>is able to</w:t>
      </w:r>
      <w:proofErr w:type="gramEnd"/>
      <w:r>
        <w:t xml:space="preserve"> provide help with budgeting and cash flows. This is a critical area of advice and one that many people think they can do on their own.  </w:t>
      </w:r>
      <w:proofErr w:type="gramStart"/>
      <w:r>
        <w:t>However</w:t>
      </w:r>
      <w:proofErr w:type="gramEnd"/>
      <w:r>
        <w:t xml:space="preserve"> having support and guidance in this area can be extremely powerful for your client to set healthy boundaries early on.</w:t>
      </w:r>
    </w:p>
    <w:p w14:paraId="32A07C0F" w14:textId="68837772" w:rsidR="00BD042D" w:rsidRDefault="00BD042D" w:rsidP="004C3711">
      <w:r>
        <w:t xml:space="preserve">A financial professional will then consider the client’s financial pool.  </w:t>
      </w:r>
      <w:r>
        <w:t>Key</w:t>
      </w:r>
      <w:r>
        <w:t xml:space="preserve"> financial considerations include:</w:t>
      </w:r>
    </w:p>
    <w:p w14:paraId="768213B1" w14:textId="77777777" w:rsidR="004C3711" w:rsidRDefault="004C3711" w:rsidP="004C3711">
      <w:pPr>
        <w:pStyle w:val="ListParagraph"/>
        <w:numPr>
          <w:ilvl w:val="0"/>
          <w:numId w:val="4"/>
        </w:numPr>
        <w:rPr>
          <w:b/>
          <w:bCs/>
        </w:rPr>
      </w:pPr>
      <w:r w:rsidRPr="005F0EE3">
        <w:rPr>
          <w:b/>
          <w:bCs/>
          <w:color w:val="009999"/>
        </w:rPr>
        <w:t xml:space="preserve">Debt Management </w:t>
      </w:r>
      <w:r w:rsidRPr="004C3711">
        <w:rPr>
          <w:b/>
          <w:bCs/>
        </w:rPr>
        <w:t xml:space="preserve">– </w:t>
      </w:r>
      <w:r w:rsidRPr="004C3711">
        <w:t>taking on debt covers 2 veins of thought – servicing (being able to qualify for the loan) and repayments – can your client afford to maintain the debt and repay the loan eventually.</w:t>
      </w:r>
    </w:p>
    <w:p w14:paraId="02674014" w14:textId="77777777" w:rsidR="004C3711" w:rsidRPr="004C3711" w:rsidRDefault="004C3711" w:rsidP="004C3711">
      <w:pPr>
        <w:pStyle w:val="ListParagraph"/>
        <w:rPr>
          <w:b/>
          <w:bCs/>
        </w:rPr>
      </w:pPr>
    </w:p>
    <w:p w14:paraId="1FDF889E" w14:textId="749F4E78" w:rsidR="004C3711" w:rsidRPr="004C3711" w:rsidRDefault="004C3711" w:rsidP="004C3711">
      <w:pPr>
        <w:pStyle w:val="ListParagraph"/>
        <w:numPr>
          <w:ilvl w:val="0"/>
          <w:numId w:val="4"/>
        </w:numPr>
        <w:rPr>
          <w:b/>
          <w:bCs/>
        </w:rPr>
      </w:pPr>
      <w:r w:rsidRPr="005F0EE3">
        <w:rPr>
          <w:b/>
          <w:bCs/>
          <w:color w:val="009999"/>
        </w:rPr>
        <w:t xml:space="preserve">Understanding the more complicated assets in the pool </w:t>
      </w:r>
      <w:r w:rsidRPr="004C3711">
        <w:rPr>
          <w:b/>
          <w:bCs/>
        </w:rPr>
        <w:t xml:space="preserve">– </w:t>
      </w:r>
      <w:r w:rsidRPr="004C3711">
        <w:t xml:space="preserve">unvested stock options, businesses, private equity investments and even superannuation benefits are not always </w:t>
      </w:r>
      <w:r w:rsidRPr="004C3711">
        <w:lastRenderedPageBreak/>
        <w:t>straightforward to value and divide.</w:t>
      </w:r>
      <w:r>
        <w:rPr>
          <w:b/>
          <w:bCs/>
        </w:rPr>
        <w:br/>
      </w:r>
    </w:p>
    <w:p w14:paraId="1631AEEE" w14:textId="68E876D0" w:rsidR="004C3711" w:rsidRPr="004C3711" w:rsidRDefault="004C3711" w:rsidP="004C3711">
      <w:pPr>
        <w:pStyle w:val="ListParagraph"/>
        <w:numPr>
          <w:ilvl w:val="0"/>
          <w:numId w:val="4"/>
        </w:numPr>
        <w:rPr>
          <w:b/>
          <w:bCs/>
        </w:rPr>
      </w:pPr>
      <w:r w:rsidRPr="005F0EE3">
        <w:rPr>
          <w:b/>
          <w:bCs/>
          <w:color w:val="009999"/>
        </w:rPr>
        <w:t xml:space="preserve">Tax </w:t>
      </w:r>
      <w:r w:rsidRPr="004C3711">
        <w:rPr>
          <w:b/>
          <w:bCs/>
        </w:rPr>
        <w:t xml:space="preserve">– </w:t>
      </w:r>
      <w:r w:rsidRPr="004C3711">
        <w:t>selling or transferring assets may cause tax implications now or down the track.  Specialist tax advice may be needed but an awareness of tax implications is important.</w:t>
      </w:r>
      <w:r>
        <w:rPr>
          <w:b/>
          <w:bCs/>
        </w:rPr>
        <w:br/>
      </w:r>
    </w:p>
    <w:p w14:paraId="4DDB11F4" w14:textId="4B6DB817" w:rsidR="004C3711" w:rsidRPr="004C3711" w:rsidRDefault="004C3711" w:rsidP="005B3519">
      <w:pPr>
        <w:pStyle w:val="ListParagraph"/>
        <w:numPr>
          <w:ilvl w:val="0"/>
          <w:numId w:val="4"/>
        </w:numPr>
      </w:pPr>
      <w:r w:rsidRPr="005F0EE3">
        <w:rPr>
          <w:b/>
          <w:bCs/>
          <w:color w:val="009999"/>
        </w:rPr>
        <w:t xml:space="preserve">Future needs </w:t>
      </w:r>
      <w:r w:rsidRPr="004C3711">
        <w:rPr>
          <w:b/>
          <w:bCs/>
        </w:rPr>
        <w:t xml:space="preserve">– </w:t>
      </w:r>
      <w:r w:rsidRPr="004C3711">
        <w:t xml:space="preserve">assessing and understanding what options and shortfalls may exist for the client can </w:t>
      </w:r>
      <w:proofErr w:type="gramStart"/>
      <w:r w:rsidRPr="004C3711">
        <w:t>open up</w:t>
      </w:r>
      <w:proofErr w:type="gramEnd"/>
      <w:r w:rsidRPr="004C3711">
        <w:t xml:space="preserve"> dialogue around setting new goals, employment opportunities, shared expenses and </w:t>
      </w:r>
      <w:proofErr w:type="gramStart"/>
      <w:r w:rsidRPr="004C3711">
        <w:t>longer term</w:t>
      </w:r>
      <w:proofErr w:type="gramEnd"/>
      <w:r w:rsidRPr="004C3711">
        <w:t xml:space="preserve"> planning such as retirement.</w:t>
      </w:r>
    </w:p>
    <w:p w14:paraId="0F159F48" w14:textId="5F5BC455" w:rsidR="005B3519" w:rsidRPr="005B3519" w:rsidRDefault="004C3711" w:rsidP="005B3519">
      <w:pPr>
        <w:rPr>
          <w:b/>
          <w:bCs/>
        </w:rPr>
      </w:pPr>
      <w:r w:rsidRPr="005B3519">
        <w:pict w14:anchorId="684CA4D1">
          <v:rect id="_x0000_i1095" style="width:0;height:1.5pt" o:hralign="center" o:hrstd="t" o:hr="t" fillcolor="#a0a0a0" stroked="f"/>
        </w:pict>
      </w:r>
      <w:r w:rsidR="005B3519" w:rsidRPr="005B3519">
        <w:rPr>
          <w:b/>
          <w:bCs/>
          <w:color w:val="2E74B5" w:themeColor="accent5" w:themeShade="BF"/>
        </w:rPr>
        <w:t>Providing Clarity and Peace of Mind</w:t>
      </w:r>
    </w:p>
    <w:p w14:paraId="7D75B64E" w14:textId="77777777" w:rsidR="005F0EE3" w:rsidRPr="005F0EE3" w:rsidRDefault="005F0EE3" w:rsidP="005F0EE3">
      <w:pPr>
        <w:rPr>
          <w:lang w:val="en-US"/>
        </w:rPr>
      </w:pPr>
      <w:r w:rsidRPr="005F0EE3">
        <w:rPr>
          <w:lang w:val="en-US"/>
        </w:rPr>
        <w:t>A unique outcome that financial professionals bring to the collaborative model is to provide clients with clarity and peace of mind. By clearly discussing and evaluating financial options, financial professionals can help remove tension and provide clients with the confidence to start over. Many clients feel trapped or pressured to accept an outcome, financial modelling can stress test the client’s options allowing them to “see” what the future may look like for them, in the short, medium and long term.  This provides your client with a clear picture of their future, something they may not have allowed themselves to consider.  Overcoming fear, raising and discussing concerns and understanding their own financial boundaries will help clients to make informed, confident decisions.  This in turn provides momentum in their matter.</w:t>
      </w:r>
    </w:p>
    <w:p w14:paraId="5F225250" w14:textId="77777777" w:rsidR="005B3519" w:rsidRPr="005B3519" w:rsidRDefault="005B3519" w:rsidP="005B3519">
      <w:r w:rsidRPr="005B3519">
        <w:pict w14:anchorId="139AC347">
          <v:rect id="_x0000_i1070" style="width:0;height:1.5pt" o:hralign="center" o:hrstd="t" o:hr="t" fillcolor="#a0a0a0" stroked="f"/>
        </w:pict>
      </w:r>
    </w:p>
    <w:p w14:paraId="42BCC0D2" w14:textId="77777777" w:rsidR="005B3519" w:rsidRPr="005B3519" w:rsidRDefault="005B3519" w:rsidP="005B3519">
      <w:pPr>
        <w:rPr>
          <w:b/>
          <w:bCs/>
          <w:color w:val="2E74B5" w:themeColor="accent5" w:themeShade="BF"/>
        </w:rPr>
      </w:pPr>
      <w:r w:rsidRPr="005B3519">
        <w:rPr>
          <w:b/>
          <w:bCs/>
          <w:color w:val="2E74B5" w:themeColor="accent5" w:themeShade="BF"/>
        </w:rPr>
        <w:t>My Experience in Collaborative Matters</w:t>
      </w:r>
    </w:p>
    <w:p w14:paraId="01A26E01" w14:textId="77777777" w:rsidR="005F0EE3" w:rsidRPr="005F0EE3" w:rsidRDefault="005F0EE3" w:rsidP="005F0EE3">
      <w:pPr>
        <w:rPr>
          <w:lang w:val="en-US"/>
        </w:rPr>
      </w:pPr>
      <w:r w:rsidRPr="005F0EE3">
        <w:rPr>
          <w:lang w:val="en-US"/>
        </w:rPr>
        <w:t xml:space="preserve">I have found working in collaborative matters to be </w:t>
      </w:r>
      <w:r w:rsidRPr="005F0EE3">
        <w:rPr>
          <w:b/>
          <w:bCs/>
          <w:color w:val="009999"/>
          <w:lang w:val="en-US"/>
        </w:rPr>
        <w:t>both challenging and rewarding</w:t>
      </w:r>
      <w:r w:rsidRPr="005F0EE3">
        <w:rPr>
          <w:lang w:val="en-US"/>
        </w:rPr>
        <w:t xml:space="preserve">. Helping clients navigate an incredibly stressful time full of heightened emotions is not something we advisers are typically trained for. </w:t>
      </w:r>
      <w:proofErr w:type="gramStart"/>
      <w:r w:rsidRPr="005F0EE3">
        <w:rPr>
          <w:lang w:val="en-US"/>
        </w:rPr>
        <w:t>However</w:t>
      </w:r>
      <w:proofErr w:type="gramEnd"/>
      <w:r w:rsidRPr="005F0EE3">
        <w:rPr>
          <w:lang w:val="en-US"/>
        </w:rPr>
        <w:t xml:space="preserve"> we are very experienced with helping people through transitions and divorce certainly sits in that category.</w:t>
      </w:r>
    </w:p>
    <w:p w14:paraId="4F62D708" w14:textId="77777777" w:rsidR="005F0EE3" w:rsidRPr="005F0EE3" w:rsidRDefault="005F0EE3" w:rsidP="005F0EE3">
      <w:pPr>
        <w:rPr>
          <w:lang w:val="en-US"/>
        </w:rPr>
      </w:pPr>
      <w:r w:rsidRPr="005F0EE3">
        <w:rPr>
          <w:lang w:val="en-US"/>
        </w:rPr>
        <w:t xml:space="preserve">In my experience, I have found </w:t>
      </w:r>
      <w:proofErr w:type="gramStart"/>
      <w:r w:rsidRPr="005F0EE3">
        <w:rPr>
          <w:lang w:val="en-US"/>
        </w:rPr>
        <w:t xml:space="preserve">the </w:t>
      </w:r>
      <w:r w:rsidRPr="005F0EE3">
        <w:rPr>
          <w:b/>
          <w:bCs/>
          <w:color w:val="009999"/>
          <w:lang w:val="en-US"/>
        </w:rPr>
        <w:t>team</w:t>
      </w:r>
      <w:proofErr w:type="gramEnd"/>
      <w:r w:rsidRPr="005F0EE3">
        <w:rPr>
          <w:b/>
          <w:bCs/>
          <w:color w:val="009999"/>
          <w:lang w:val="en-US"/>
        </w:rPr>
        <w:t xml:space="preserve"> dynamics</w:t>
      </w:r>
      <w:r w:rsidRPr="005F0EE3">
        <w:rPr>
          <w:color w:val="009999"/>
          <w:lang w:val="en-US"/>
        </w:rPr>
        <w:t xml:space="preserve"> </w:t>
      </w:r>
      <w:r w:rsidRPr="005F0EE3">
        <w:rPr>
          <w:lang w:val="en-US"/>
        </w:rPr>
        <w:t xml:space="preserve">to be the major benefit of this process for my own role and that of the clients.  Having a team of </w:t>
      </w:r>
      <w:proofErr w:type="gramStart"/>
      <w:r w:rsidRPr="005F0EE3">
        <w:rPr>
          <w:lang w:val="en-US"/>
        </w:rPr>
        <w:t>people,</w:t>
      </w:r>
      <w:proofErr w:type="gramEnd"/>
      <w:r w:rsidRPr="005F0EE3">
        <w:rPr>
          <w:lang w:val="en-US"/>
        </w:rPr>
        <w:t xml:space="preserve"> committed to a successful outcome is extremely powerful.  I recall a lengthy collaborative matter I worked on a few years back, that due to the ongoing issues, was at risk of falling over. A </w:t>
      </w:r>
      <w:proofErr w:type="gramStart"/>
      <w:r w:rsidRPr="005F0EE3">
        <w:rPr>
          <w:lang w:val="en-US"/>
        </w:rPr>
        <w:t>late night</w:t>
      </w:r>
      <w:proofErr w:type="gramEnd"/>
      <w:r w:rsidRPr="005F0EE3">
        <w:rPr>
          <w:lang w:val="en-US"/>
        </w:rPr>
        <w:t xml:space="preserve"> Zoom call with the team professionals where we all voiced our concerns led to a calling together – we had been through so much with this couple, let’s do whatever it takes to get a result at our next </w:t>
      </w:r>
      <w:proofErr w:type="gramStart"/>
      <w:r w:rsidRPr="005F0EE3">
        <w:rPr>
          <w:lang w:val="en-US"/>
        </w:rPr>
        <w:t>5 way</w:t>
      </w:r>
      <w:proofErr w:type="gramEnd"/>
      <w:r w:rsidRPr="005F0EE3">
        <w:rPr>
          <w:lang w:val="en-US"/>
        </w:rPr>
        <w:t xml:space="preserve"> meeting.  And that is exactly what eventuated.</w:t>
      </w:r>
    </w:p>
    <w:p w14:paraId="70F34E7D" w14:textId="77777777" w:rsidR="005B3519" w:rsidRPr="005B3519" w:rsidRDefault="005B3519" w:rsidP="005B3519">
      <w:r w:rsidRPr="005B3519">
        <w:pict w14:anchorId="334237DC">
          <v:rect id="_x0000_i1071" style="width:0;height:1.5pt" o:hralign="center" o:hrstd="t" o:hr="t" fillcolor="#a0a0a0" stroked="f"/>
        </w:pict>
      </w:r>
    </w:p>
    <w:p w14:paraId="4116FF7B" w14:textId="77777777" w:rsidR="005B3519" w:rsidRPr="005B3519" w:rsidRDefault="005B3519" w:rsidP="005B3519">
      <w:pPr>
        <w:rPr>
          <w:b/>
          <w:bCs/>
          <w:color w:val="2E74B5" w:themeColor="accent5" w:themeShade="BF"/>
        </w:rPr>
      </w:pPr>
      <w:r w:rsidRPr="005B3519">
        <w:rPr>
          <w:b/>
          <w:bCs/>
          <w:color w:val="2E74B5" w:themeColor="accent5" w:themeShade="BF"/>
        </w:rPr>
        <w:t>Expanding the Collaborative Community</w:t>
      </w:r>
    </w:p>
    <w:p w14:paraId="1C9AE0DB" w14:textId="29217504" w:rsidR="005F0EE3" w:rsidRDefault="005F0EE3" w:rsidP="005F0EE3">
      <w:pPr>
        <w:rPr>
          <w:color w:val="009999"/>
          <w:lang w:val="en-US"/>
        </w:rPr>
      </w:pPr>
      <w:r w:rsidRPr="005F0EE3">
        <w:rPr>
          <w:lang w:val="en-US"/>
        </w:rPr>
        <w:t xml:space="preserve">We are keen to </w:t>
      </w:r>
      <w:proofErr w:type="gramStart"/>
      <w:r w:rsidRPr="005F0EE3">
        <w:rPr>
          <w:lang w:val="en-US"/>
        </w:rPr>
        <w:t>grow</w:t>
      </w:r>
      <w:proofErr w:type="gramEnd"/>
      <w:r w:rsidRPr="005F0EE3">
        <w:rPr>
          <w:lang w:val="en-US"/>
        </w:rPr>
        <w:t xml:space="preserve"> the number of advisers working in the collaborative community, especially as this model is now expanding into areas like </w:t>
      </w:r>
      <w:r w:rsidRPr="005F0EE3">
        <w:rPr>
          <w:b/>
          <w:bCs/>
          <w:color w:val="009999"/>
          <w:lang w:val="en-US"/>
        </w:rPr>
        <w:t>Wills and Estates.</w:t>
      </w:r>
    </w:p>
    <w:p w14:paraId="4D391ABA" w14:textId="01D9D3B1" w:rsidR="005F0EE3" w:rsidRPr="005F0EE3" w:rsidRDefault="005F0EE3" w:rsidP="005F0EE3">
      <w:pPr>
        <w:rPr>
          <w:lang w:val="en-US"/>
        </w:rPr>
      </w:pPr>
      <w:r w:rsidRPr="005F0EE3">
        <w:rPr>
          <w:lang w:val="en-US"/>
        </w:rPr>
        <w:t>Financial professionals are well-placed to assist clients as they navigate family disputes, using their skills to understand the goals of the client, the outcomes for all parties, and the asset pool itself. Through financial modelling, financial professionals can explore options for clients to consider and stress-test before agreements are made, allowing informed, deliberate decisions with the added benefit of preserving respectful relationships wherever possible.</w:t>
      </w:r>
    </w:p>
    <w:p w14:paraId="650357FF" w14:textId="77777777" w:rsidR="005B3519" w:rsidRPr="005B3519" w:rsidRDefault="005B3519" w:rsidP="005B3519">
      <w:r w:rsidRPr="005B3519">
        <w:pict w14:anchorId="0E65CE30">
          <v:rect id="_x0000_i1072" style="width:0;height:1.5pt" o:hralign="center" o:hrstd="t" o:hr="t" fillcolor="#a0a0a0" stroked="f"/>
        </w:pict>
      </w:r>
    </w:p>
    <w:p w14:paraId="4C53AB53" w14:textId="77777777" w:rsidR="005B3519" w:rsidRPr="005B3519" w:rsidRDefault="005B3519" w:rsidP="005B3519">
      <w:pPr>
        <w:rPr>
          <w:b/>
          <w:bCs/>
          <w:color w:val="2E74B5" w:themeColor="accent5" w:themeShade="BF"/>
        </w:rPr>
      </w:pPr>
      <w:r w:rsidRPr="005B3519">
        <w:rPr>
          <w:b/>
          <w:bCs/>
          <w:color w:val="2E74B5" w:themeColor="accent5" w:themeShade="BF"/>
        </w:rPr>
        <w:lastRenderedPageBreak/>
        <w:t>Engage an Adviser</w:t>
      </w:r>
    </w:p>
    <w:p w14:paraId="1A756661" w14:textId="77777777" w:rsidR="00523161" w:rsidRDefault="00523161" w:rsidP="00523161">
      <w:pPr>
        <w:rPr>
          <w:lang w:val="en-US"/>
        </w:rPr>
      </w:pPr>
      <w:r w:rsidRPr="00523161">
        <w:rPr>
          <w:lang w:val="en-US"/>
        </w:rPr>
        <w:t xml:space="preserve">If you work closely with financial advisers in your local area, please </w:t>
      </w:r>
      <w:r w:rsidRPr="00523161">
        <w:rPr>
          <w:b/>
          <w:bCs/>
          <w:color w:val="009999"/>
          <w:lang w:val="en-US"/>
        </w:rPr>
        <w:t>encourage them to consider undertaking collaborative training and joining a practice group</w:t>
      </w:r>
      <w:r w:rsidRPr="00523161">
        <w:rPr>
          <w:lang w:val="en-US"/>
        </w:rPr>
        <w:t xml:space="preserve">. Financial advisers fundamentally want to help their clients, and this is a powerful way to do so. </w:t>
      </w:r>
    </w:p>
    <w:p w14:paraId="23C1AA16" w14:textId="2AE7D224" w:rsidR="00523161" w:rsidRPr="00523161" w:rsidRDefault="00523161" w:rsidP="00523161">
      <w:pPr>
        <w:rPr>
          <w:lang w:val="en-US"/>
        </w:rPr>
      </w:pPr>
      <w:r w:rsidRPr="00523161">
        <w:rPr>
          <w:lang w:val="en-US"/>
        </w:rPr>
        <w:t xml:space="preserve">If you are a family lawyer, yet to involve a financial professional at your next matter, give this a try – your clients will appreciate the guidance and </w:t>
      </w:r>
      <w:proofErr w:type="gramStart"/>
      <w:r w:rsidRPr="00523161">
        <w:rPr>
          <w:lang w:val="en-US"/>
        </w:rPr>
        <w:t>support</w:t>
      </w:r>
      <w:proofErr w:type="gramEnd"/>
      <w:r w:rsidRPr="00523161">
        <w:rPr>
          <w:lang w:val="en-US"/>
        </w:rPr>
        <w:t xml:space="preserve"> and you will have another professional to discuss strategies and outcomes with.</w:t>
      </w:r>
    </w:p>
    <w:p w14:paraId="38BC4494" w14:textId="77777777" w:rsidR="005B3519" w:rsidRPr="005B3519" w:rsidRDefault="005B3519" w:rsidP="005B3519">
      <w:r w:rsidRPr="005B3519">
        <w:pict w14:anchorId="72A3C40D">
          <v:rect id="_x0000_i1073" style="width:0;height:1.5pt" o:hralign="center" o:hrstd="t" o:hr="t" fillcolor="#a0a0a0" stroked="f"/>
        </w:pict>
      </w:r>
    </w:p>
    <w:p w14:paraId="299FB4B7" w14:textId="77777777" w:rsidR="005B3519" w:rsidRPr="005B3519" w:rsidRDefault="005B3519" w:rsidP="005B3519">
      <w:pPr>
        <w:rPr>
          <w:b/>
          <w:bCs/>
          <w:color w:val="2E74B5" w:themeColor="accent5" w:themeShade="BF"/>
        </w:rPr>
      </w:pPr>
      <w:r w:rsidRPr="005B3519">
        <w:rPr>
          <w:b/>
          <w:bCs/>
          <w:color w:val="2E74B5" w:themeColor="accent5" w:themeShade="BF"/>
        </w:rPr>
        <w:t>About the Author</w:t>
      </w:r>
    </w:p>
    <w:p w14:paraId="4544F79E" w14:textId="77777777" w:rsidR="005A7424" w:rsidRPr="005A7424" w:rsidRDefault="005A7424" w:rsidP="005A7424">
      <w:pPr>
        <w:rPr>
          <w:lang w:val="en-US"/>
        </w:rPr>
      </w:pPr>
      <w:r w:rsidRPr="005A7424">
        <w:rPr>
          <w:b/>
          <w:bCs/>
          <w:color w:val="009999"/>
          <w:lang w:val="en-US"/>
        </w:rPr>
        <w:t xml:space="preserve">Tanya Carlson </w:t>
      </w:r>
      <w:r w:rsidRPr="005A7424">
        <w:rPr>
          <w:lang w:val="en-US"/>
        </w:rPr>
        <w:t xml:space="preserve">is a Financial Adviser and founder of Amplify Wealth Management. She holds a Master of Financial Planning. Tanya helps busy professionals and business owners </w:t>
      </w:r>
      <w:proofErr w:type="spellStart"/>
      <w:r w:rsidRPr="005A7424">
        <w:rPr>
          <w:lang w:val="en-US"/>
        </w:rPr>
        <w:t>prioritise</w:t>
      </w:r>
      <w:proofErr w:type="spellEnd"/>
      <w:r w:rsidRPr="005A7424">
        <w:rPr>
          <w:lang w:val="en-US"/>
        </w:rPr>
        <w:t xml:space="preserve"> healthy financial habits that build their wealth and empower them to make meaningful decisions with their money.</w:t>
      </w:r>
    </w:p>
    <w:p w14:paraId="01DC3D25" w14:textId="77777777" w:rsidR="005A7424" w:rsidRPr="005A7424" w:rsidRDefault="005A7424" w:rsidP="005A7424">
      <w:pPr>
        <w:rPr>
          <w:lang w:val="en-US"/>
        </w:rPr>
      </w:pPr>
      <w:r w:rsidRPr="005A7424">
        <w:rPr>
          <w:lang w:val="en-US"/>
        </w:rPr>
        <w:t xml:space="preserve">She is experienced in divorce and separation </w:t>
      </w:r>
      <w:proofErr w:type="gramStart"/>
      <w:r w:rsidRPr="005A7424">
        <w:rPr>
          <w:lang w:val="en-US"/>
        </w:rPr>
        <w:t>matters, and</w:t>
      </w:r>
      <w:proofErr w:type="gramEnd"/>
      <w:r w:rsidRPr="005A7424">
        <w:rPr>
          <w:lang w:val="en-US"/>
        </w:rPr>
        <w:t xml:space="preserve"> is an active member of Collaborative Professionals NSW. Being trained and experienced in collaborative separation matters allows Tanya to provide financial guidance and support during separation.</w:t>
      </w:r>
    </w:p>
    <w:p w14:paraId="7922789F" w14:textId="77777777" w:rsidR="005A7424" w:rsidRPr="005A7424" w:rsidRDefault="005A7424" w:rsidP="005A7424">
      <w:pPr>
        <w:rPr>
          <w:lang w:val="en-US"/>
        </w:rPr>
      </w:pPr>
      <w:r w:rsidRPr="005A7424">
        <w:rPr>
          <w:lang w:val="en-US"/>
        </w:rPr>
        <w:t xml:space="preserve">Tanya hosts a podcast series called Money Mind. This podcast is designed to showcase people from all walks of life by sharing their stories and </w:t>
      </w:r>
      <w:proofErr w:type="gramStart"/>
      <w:r w:rsidRPr="005A7424">
        <w:rPr>
          <w:lang w:val="en-US"/>
        </w:rPr>
        <w:t>opening up</w:t>
      </w:r>
      <w:proofErr w:type="gramEnd"/>
      <w:r w:rsidRPr="005A7424">
        <w:rPr>
          <w:lang w:val="en-US"/>
        </w:rPr>
        <w:t xml:space="preserve"> the discussion around the often-taboo topic of money. She encourages money mindfulness – making conscious decisions around how you spend your money and live your life.</w:t>
      </w:r>
    </w:p>
    <w:p w14:paraId="3A7A7735" w14:textId="77777777" w:rsidR="005A7424" w:rsidRPr="005A7424" w:rsidRDefault="005A7424" w:rsidP="005A7424">
      <w:pPr>
        <w:rPr>
          <w:lang w:val="en-US"/>
        </w:rPr>
      </w:pPr>
      <w:r w:rsidRPr="005A7424">
        <w:rPr>
          <w:lang w:val="en-US"/>
        </w:rPr>
        <w:t>Tanya has 3 sons and lives with her husband and family in the Sutherland Shire.</w:t>
      </w:r>
    </w:p>
    <w:p w14:paraId="3ACF6E68" w14:textId="77777777" w:rsidR="00EE1C6F" w:rsidRDefault="00EE1C6F"/>
    <w:sectPr w:rsidR="00EE1C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309DD"/>
    <w:multiLevelType w:val="multilevel"/>
    <w:tmpl w:val="20B4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B36D5"/>
    <w:multiLevelType w:val="hybridMultilevel"/>
    <w:tmpl w:val="B31CF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065559"/>
    <w:multiLevelType w:val="multilevel"/>
    <w:tmpl w:val="EAA0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D36C42"/>
    <w:multiLevelType w:val="multilevel"/>
    <w:tmpl w:val="CCCA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716261">
    <w:abstractNumId w:val="3"/>
  </w:num>
  <w:num w:numId="2" w16cid:durableId="1035156308">
    <w:abstractNumId w:val="0"/>
  </w:num>
  <w:num w:numId="3" w16cid:durableId="498157948">
    <w:abstractNumId w:val="2"/>
  </w:num>
  <w:num w:numId="4" w16cid:durableId="684751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19"/>
    <w:rsid w:val="00023B38"/>
    <w:rsid w:val="001023C9"/>
    <w:rsid w:val="00200145"/>
    <w:rsid w:val="00473281"/>
    <w:rsid w:val="004C3711"/>
    <w:rsid w:val="00523161"/>
    <w:rsid w:val="005A7424"/>
    <w:rsid w:val="005B3519"/>
    <w:rsid w:val="005F0EE3"/>
    <w:rsid w:val="006B4331"/>
    <w:rsid w:val="007222E7"/>
    <w:rsid w:val="008F7083"/>
    <w:rsid w:val="00903040"/>
    <w:rsid w:val="00A30C49"/>
    <w:rsid w:val="00BD042D"/>
    <w:rsid w:val="00BD6858"/>
    <w:rsid w:val="00CA51E8"/>
    <w:rsid w:val="00DD36D0"/>
    <w:rsid w:val="00DF79F3"/>
    <w:rsid w:val="00E55748"/>
    <w:rsid w:val="00ED448E"/>
    <w:rsid w:val="00EE1C6F"/>
    <w:rsid w:val="00FC36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0101C"/>
  <w15:chartTrackingRefBased/>
  <w15:docId w15:val="{3DEB59DC-F8B8-420D-B5A0-9BDFB443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5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35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35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35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35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35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5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5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5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5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35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35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35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35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35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5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5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519"/>
    <w:rPr>
      <w:rFonts w:eastAsiaTheme="majorEastAsia" w:cstheme="majorBidi"/>
      <w:color w:val="272727" w:themeColor="text1" w:themeTint="D8"/>
    </w:rPr>
  </w:style>
  <w:style w:type="paragraph" w:styleId="Title">
    <w:name w:val="Title"/>
    <w:basedOn w:val="Normal"/>
    <w:next w:val="Normal"/>
    <w:link w:val="TitleChar"/>
    <w:uiPriority w:val="10"/>
    <w:qFormat/>
    <w:rsid w:val="005B3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5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5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519"/>
    <w:pPr>
      <w:spacing w:before="160"/>
      <w:jc w:val="center"/>
    </w:pPr>
    <w:rPr>
      <w:i/>
      <w:iCs/>
      <w:color w:val="404040" w:themeColor="text1" w:themeTint="BF"/>
    </w:rPr>
  </w:style>
  <w:style w:type="character" w:customStyle="1" w:styleId="QuoteChar">
    <w:name w:val="Quote Char"/>
    <w:basedOn w:val="DefaultParagraphFont"/>
    <w:link w:val="Quote"/>
    <w:uiPriority w:val="29"/>
    <w:rsid w:val="005B3519"/>
    <w:rPr>
      <w:i/>
      <w:iCs/>
      <w:color w:val="404040" w:themeColor="text1" w:themeTint="BF"/>
    </w:rPr>
  </w:style>
  <w:style w:type="paragraph" w:styleId="ListParagraph">
    <w:name w:val="List Paragraph"/>
    <w:basedOn w:val="Normal"/>
    <w:uiPriority w:val="34"/>
    <w:qFormat/>
    <w:rsid w:val="005B3519"/>
    <w:pPr>
      <w:ind w:left="720"/>
      <w:contextualSpacing/>
    </w:pPr>
  </w:style>
  <w:style w:type="character" w:styleId="IntenseEmphasis">
    <w:name w:val="Intense Emphasis"/>
    <w:basedOn w:val="DefaultParagraphFont"/>
    <w:uiPriority w:val="21"/>
    <w:qFormat/>
    <w:rsid w:val="005B3519"/>
    <w:rPr>
      <w:i/>
      <w:iCs/>
      <w:color w:val="2F5496" w:themeColor="accent1" w:themeShade="BF"/>
    </w:rPr>
  </w:style>
  <w:style w:type="paragraph" w:styleId="IntenseQuote">
    <w:name w:val="Intense Quote"/>
    <w:basedOn w:val="Normal"/>
    <w:next w:val="Normal"/>
    <w:link w:val="IntenseQuoteChar"/>
    <w:uiPriority w:val="30"/>
    <w:qFormat/>
    <w:rsid w:val="005B35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3519"/>
    <w:rPr>
      <w:i/>
      <w:iCs/>
      <w:color w:val="2F5496" w:themeColor="accent1" w:themeShade="BF"/>
    </w:rPr>
  </w:style>
  <w:style w:type="character" w:styleId="IntenseReference">
    <w:name w:val="Intense Reference"/>
    <w:basedOn w:val="DefaultParagraphFont"/>
    <w:uiPriority w:val="32"/>
    <w:qFormat/>
    <w:rsid w:val="005B35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47838">
      <w:bodyDiv w:val="1"/>
      <w:marLeft w:val="0"/>
      <w:marRight w:val="0"/>
      <w:marTop w:val="0"/>
      <w:marBottom w:val="0"/>
      <w:divBdr>
        <w:top w:val="none" w:sz="0" w:space="0" w:color="auto"/>
        <w:left w:val="none" w:sz="0" w:space="0" w:color="auto"/>
        <w:bottom w:val="none" w:sz="0" w:space="0" w:color="auto"/>
        <w:right w:val="none" w:sz="0" w:space="0" w:color="auto"/>
      </w:divBdr>
    </w:div>
    <w:div w:id="466628482">
      <w:bodyDiv w:val="1"/>
      <w:marLeft w:val="0"/>
      <w:marRight w:val="0"/>
      <w:marTop w:val="0"/>
      <w:marBottom w:val="0"/>
      <w:divBdr>
        <w:top w:val="none" w:sz="0" w:space="0" w:color="auto"/>
        <w:left w:val="none" w:sz="0" w:space="0" w:color="auto"/>
        <w:bottom w:val="none" w:sz="0" w:space="0" w:color="auto"/>
        <w:right w:val="none" w:sz="0" w:space="0" w:color="auto"/>
      </w:divBdr>
    </w:div>
    <w:div w:id="724454990">
      <w:bodyDiv w:val="1"/>
      <w:marLeft w:val="0"/>
      <w:marRight w:val="0"/>
      <w:marTop w:val="0"/>
      <w:marBottom w:val="0"/>
      <w:divBdr>
        <w:top w:val="none" w:sz="0" w:space="0" w:color="auto"/>
        <w:left w:val="none" w:sz="0" w:space="0" w:color="auto"/>
        <w:bottom w:val="none" w:sz="0" w:space="0" w:color="auto"/>
        <w:right w:val="none" w:sz="0" w:space="0" w:color="auto"/>
      </w:divBdr>
    </w:div>
    <w:div w:id="753167035">
      <w:bodyDiv w:val="1"/>
      <w:marLeft w:val="0"/>
      <w:marRight w:val="0"/>
      <w:marTop w:val="0"/>
      <w:marBottom w:val="0"/>
      <w:divBdr>
        <w:top w:val="none" w:sz="0" w:space="0" w:color="auto"/>
        <w:left w:val="none" w:sz="0" w:space="0" w:color="auto"/>
        <w:bottom w:val="none" w:sz="0" w:space="0" w:color="auto"/>
        <w:right w:val="none" w:sz="0" w:space="0" w:color="auto"/>
      </w:divBdr>
    </w:div>
    <w:div w:id="791247834">
      <w:bodyDiv w:val="1"/>
      <w:marLeft w:val="0"/>
      <w:marRight w:val="0"/>
      <w:marTop w:val="0"/>
      <w:marBottom w:val="0"/>
      <w:divBdr>
        <w:top w:val="none" w:sz="0" w:space="0" w:color="auto"/>
        <w:left w:val="none" w:sz="0" w:space="0" w:color="auto"/>
        <w:bottom w:val="none" w:sz="0" w:space="0" w:color="auto"/>
        <w:right w:val="none" w:sz="0" w:space="0" w:color="auto"/>
      </w:divBdr>
    </w:div>
    <w:div w:id="868031243">
      <w:bodyDiv w:val="1"/>
      <w:marLeft w:val="0"/>
      <w:marRight w:val="0"/>
      <w:marTop w:val="0"/>
      <w:marBottom w:val="0"/>
      <w:divBdr>
        <w:top w:val="none" w:sz="0" w:space="0" w:color="auto"/>
        <w:left w:val="none" w:sz="0" w:space="0" w:color="auto"/>
        <w:bottom w:val="none" w:sz="0" w:space="0" w:color="auto"/>
        <w:right w:val="none" w:sz="0" w:space="0" w:color="auto"/>
      </w:divBdr>
    </w:div>
    <w:div w:id="1059094121">
      <w:bodyDiv w:val="1"/>
      <w:marLeft w:val="0"/>
      <w:marRight w:val="0"/>
      <w:marTop w:val="0"/>
      <w:marBottom w:val="0"/>
      <w:divBdr>
        <w:top w:val="none" w:sz="0" w:space="0" w:color="auto"/>
        <w:left w:val="none" w:sz="0" w:space="0" w:color="auto"/>
        <w:bottom w:val="none" w:sz="0" w:space="0" w:color="auto"/>
        <w:right w:val="none" w:sz="0" w:space="0" w:color="auto"/>
      </w:divBdr>
    </w:div>
    <w:div w:id="1099059751">
      <w:bodyDiv w:val="1"/>
      <w:marLeft w:val="0"/>
      <w:marRight w:val="0"/>
      <w:marTop w:val="0"/>
      <w:marBottom w:val="0"/>
      <w:divBdr>
        <w:top w:val="none" w:sz="0" w:space="0" w:color="auto"/>
        <w:left w:val="none" w:sz="0" w:space="0" w:color="auto"/>
        <w:bottom w:val="none" w:sz="0" w:space="0" w:color="auto"/>
        <w:right w:val="none" w:sz="0" w:space="0" w:color="auto"/>
      </w:divBdr>
    </w:div>
    <w:div w:id="1368139149">
      <w:bodyDiv w:val="1"/>
      <w:marLeft w:val="0"/>
      <w:marRight w:val="0"/>
      <w:marTop w:val="0"/>
      <w:marBottom w:val="0"/>
      <w:divBdr>
        <w:top w:val="none" w:sz="0" w:space="0" w:color="auto"/>
        <w:left w:val="none" w:sz="0" w:space="0" w:color="auto"/>
        <w:bottom w:val="none" w:sz="0" w:space="0" w:color="auto"/>
        <w:right w:val="none" w:sz="0" w:space="0" w:color="auto"/>
      </w:divBdr>
    </w:div>
    <w:div w:id="1511067170">
      <w:bodyDiv w:val="1"/>
      <w:marLeft w:val="0"/>
      <w:marRight w:val="0"/>
      <w:marTop w:val="0"/>
      <w:marBottom w:val="0"/>
      <w:divBdr>
        <w:top w:val="none" w:sz="0" w:space="0" w:color="auto"/>
        <w:left w:val="none" w:sz="0" w:space="0" w:color="auto"/>
        <w:bottom w:val="none" w:sz="0" w:space="0" w:color="auto"/>
        <w:right w:val="none" w:sz="0" w:space="0" w:color="auto"/>
      </w:divBdr>
    </w:div>
    <w:div w:id="1570767326">
      <w:bodyDiv w:val="1"/>
      <w:marLeft w:val="0"/>
      <w:marRight w:val="0"/>
      <w:marTop w:val="0"/>
      <w:marBottom w:val="0"/>
      <w:divBdr>
        <w:top w:val="none" w:sz="0" w:space="0" w:color="auto"/>
        <w:left w:val="none" w:sz="0" w:space="0" w:color="auto"/>
        <w:bottom w:val="none" w:sz="0" w:space="0" w:color="auto"/>
        <w:right w:val="none" w:sz="0" w:space="0" w:color="auto"/>
      </w:divBdr>
    </w:div>
    <w:div w:id="1606035775">
      <w:bodyDiv w:val="1"/>
      <w:marLeft w:val="0"/>
      <w:marRight w:val="0"/>
      <w:marTop w:val="0"/>
      <w:marBottom w:val="0"/>
      <w:divBdr>
        <w:top w:val="none" w:sz="0" w:space="0" w:color="auto"/>
        <w:left w:val="none" w:sz="0" w:space="0" w:color="auto"/>
        <w:bottom w:val="none" w:sz="0" w:space="0" w:color="auto"/>
        <w:right w:val="none" w:sz="0" w:space="0" w:color="auto"/>
      </w:divBdr>
    </w:div>
    <w:div w:id="1690792019">
      <w:bodyDiv w:val="1"/>
      <w:marLeft w:val="0"/>
      <w:marRight w:val="0"/>
      <w:marTop w:val="0"/>
      <w:marBottom w:val="0"/>
      <w:divBdr>
        <w:top w:val="none" w:sz="0" w:space="0" w:color="auto"/>
        <w:left w:val="none" w:sz="0" w:space="0" w:color="auto"/>
        <w:bottom w:val="none" w:sz="0" w:space="0" w:color="auto"/>
        <w:right w:val="none" w:sz="0" w:space="0" w:color="auto"/>
      </w:divBdr>
    </w:div>
    <w:div w:id="1735660475">
      <w:bodyDiv w:val="1"/>
      <w:marLeft w:val="0"/>
      <w:marRight w:val="0"/>
      <w:marTop w:val="0"/>
      <w:marBottom w:val="0"/>
      <w:divBdr>
        <w:top w:val="none" w:sz="0" w:space="0" w:color="auto"/>
        <w:left w:val="none" w:sz="0" w:space="0" w:color="auto"/>
        <w:bottom w:val="none" w:sz="0" w:space="0" w:color="auto"/>
        <w:right w:val="none" w:sz="0" w:space="0" w:color="auto"/>
      </w:divBdr>
    </w:div>
    <w:div w:id="1975214185">
      <w:bodyDiv w:val="1"/>
      <w:marLeft w:val="0"/>
      <w:marRight w:val="0"/>
      <w:marTop w:val="0"/>
      <w:marBottom w:val="0"/>
      <w:divBdr>
        <w:top w:val="none" w:sz="0" w:space="0" w:color="auto"/>
        <w:left w:val="none" w:sz="0" w:space="0" w:color="auto"/>
        <w:bottom w:val="none" w:sz="0" w:space="0" w:color="auto"/>
        <w:right w:val="none" w:sz="0" w:space="0" w:color="auto"/>
      </w:divBdr>
    </w:div>
    <w:div w:id="212711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1076</Words>
  <Characters>6137</Characters>
  <Application>Microsoft Office Word</Application>
  <DocSecurity>0</DocSecurity>
  <Lines>51</Lines>
  <Paragraphs>14</Paragraphs>
  <ScaleCrop>false</ScaleCrop>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ATWFL Lawyers</dc:creator>
  <cp:keywords/>
  <dc:description/>
  <cp:lastModifiedBy>ATWFL Lawyers</cp:lastModifiedBy>
  <cp:revision>20</cp:revision>
  <dcterms:created xsi:type="dcterms:W3CDTF">2025-07-04T02:02:00Z</dcterms:created>
  <dcterms:modified xsi:type="dcterms:W3CDTF">2025-07-04T02:23:00Z</dcterms:modified>
</cp:coreProperties>
</file>